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5DE25" w14:textId="51C118D1" w:rsidR="00232D73" w:rsidRDefault="00470736" w:rsidP="00232D73">
      <w:pPr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  <w:lang w:eastAsia="fr-CA"/>
        </w:rPr>
        <w:drawing>
          <wp:inline distT="0" distB="0" distL="0" distR="0" wp14:anchorId="77E1FB84" wp14:editId="18634DAF">
            <wp:extent cx="1219200" cy="112501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EBINC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892" cy="113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7E19E" w14:textId="77777777" w:rsidR="00FA0D2F" w:rsidRPr="007E7856" w:rsidRDefault="00FA0D2F" w:rsidP="00470736">
      <w:pPr>
        <w:rPr>
          <w:rFonts w:cs="Arial"/>
          <w:b/>
          <w:sz w:val="28"/>
          <w:szCs w:val="28"/>
        </w:rPr>
      </w:pPr>
      <w:r w:rsidRPr="007E7856">
        <w:rPr>
          <w:rFonts w:cs="Arial"/>
          <w:b/>
          <w:sz w:val="28"/>
          <w:szCs w:val="28"/>
        </w:rPr>
        <w:t>Description de tâches et responsabilités / Profil employé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22"/>
      </w:tblGrid>
      <w:tr w:rsidR="005A6029" w:rsidRPr="007E7856" w14:paraId="2B01A2B1" w14:textId="77777777" w:rsidTr="007D2041">
        <w:tc>
          <w:tcPr>
            <w:tcW w:w="8748" w:type="dxa"/>
          </w:tcPr>
          <w:p w14:paraId="52C762BC" w14:textId="77777777" w:rsidR="005A6029" w:rsidRPr="007E7856" w:rsidRDefault="005A6029" w:rsidP="006836D0">
            <w:pPr>
              <w:spacing w:after="0" w:line="240" w:lineRule="auto"/>
              <w:ind w:left="357"/>
              <w:jc w:val="both"/>
              <w:rPr>
                <w:rFonts w:cs="Arial"/>
                <w:b/>
              </w:rPr>
            </w:pPr>
          </w:p>
          <w:p w14:paraId="46239532" w14:textId="3B92E25B" w:rsidR="005A6029" w:rsidRPr="007E7856" w:rsidRDefault="005A6029" w:rsidP="006836D0">
            <w:pPr>
              <w:spacing w:after="120" w:line="240" w:lineRule="auto"/>
              <w:ind w:left="357"/>
              <w:jc w:val="both"/>
              <w:rPr>
                <w:rFonts w:cs="Arial"/>
              </w:rPr>
            </w:pPr>
            <w:r w:rsidRPr="007E7856">
              <w:rPr>
                <w:rFonts w:cs="Arial"/>
                <w:b/>
              </w:rPr>
              <w:t xml:space="preserve">Titre du poste : </w:t>
            </w:r>
            <w:r w:rsidR="00E9242E">
              <w:rPr>
                <w:rFonts w:cs="Arial"/>
                <w:b/>
              </w:rPr>
              <w:t>Commis aux pièces</w:t>
            </w:r>
          </w:p>
          <w:p w14:paraId="5E1F8344" w14:textId="45B37D32" w:rsidR="005A6029" w:rsidRPr="007E7856" w:rsidRDefault="005A6029" w:rsidP="006836D0">
            <w:pPr>
              <w:spacing w:after="120" w:line="240" w:lineRule="auto"/>
              <w:ind w:left="357"/>
              <w:jc w:val="both"/>
              <w:rPr>
                <w:rFonts w:cs="Arial"/>
              </w:rPr>
            </w:pPr>
            <w:r w:rsidRPr="007E7856">
              <w:rPr>
                <w:rFonts w:cs="Arial"/>
                <w:b/>
              </w:rPr>
              <w:t xml:space="preserve">Service : </w:t>
            </w:r>
          </w:p>
          <w:p w14:paraId="79FBBB50" w14:textId="77777777" w:rsidR="005A6029" w:rsidRPr="007E7856" w:rsidRDefault="005A6029" w:rsidP="006836D0">
            <w:pPr>
              <w:spacing w:after="120" w:line="240" w:lineRule="auto"/>
              <w:ind w:left="357"/>
              <w:jc w:val="both"/>
              <w:rPr>
                <w:rFonts w:cs="Arial"/>
              </w:rPr>
            </w:pPr>
            <w:r w:rsidRPr="007E7856">
              <w:rPr>
                <w:rFonts w:cs="Arial"/>
                <w:b/>
              </w:rPr>
              <w:t xml:space="preserve">Catégorie d’emploi : </w:t>
            </w:r>
            <w:r w:rsidR="00B34750" w:rsidRPr="007E7856">
              <w:rPr>
                <w:rFonts w:cs="Arial"/>
                <w:b/>
              </w:rPr>
              <w:t>Employé</w:t>
            </w:r>
          </w:p>
          <w:p w14:paraId="494DF6AE" w14:textId="77777777" w:rsidR="005A6029" w:rsidRPr="007E7856" w:rsidRDefault="005A6029" w:rsidP="006836D0">
            <w:pPr>
              <w:spacing w:after="120" w:line="240" w:lineRule="auto"/>
              <w:ind w:left="357"/>
              <w:jc w:val="both"/>
              <w:rPr>
                <w:rFonts w:cs="Arial"/>
                <w:b/>
              </w:rPr>
            </w:pPr>
            <w:r w:rsidRPr="007E7856">
              <w:rPr>
                <w:rFonts w:cs="Arial"/>
                <w:b/>
              </w:rPr>
              <w:t>Statut d’emploi : Permanent, temps plein</w:t>
            </w:r>
          </w:p>
          <w:p w14:paraId="4EFD4C8C" w14:textId="73E0F9C1" w:rsidR="005A6029" w:rsidRPr="007E7856" w:rsidRDefault="005A6029" w:rsidP="006836D0">
            <w:pPr>
              <w:spacing w:after="120" w:line="240" w:lineRule="auto"/>
              <w:ind w:left="357"/>
              <w:jc w:val="both"/>
              <w:rPr>
                <w:rFonts w:cs="Arial"/>
                <w:b/>
              </w:rPr>
            </w:pPr>
            <w:r w:rsidRPr="007E7856">
              <w:rPr>
                <w:rFonts w:cs="Arial"/>
                <w:b/>
              </w:rPr>
              <w:t xml:space="preserve">Supérieur(e) immédiat : </w:t>
            </w:r>
            <w:r w:rsidR="00E9242E">
              <w:rPr>
                <w:rFonts w:cs="Arial"/>
                <w:b/>
              </w:rPr>
              <w:t>directeur des achats ou directeur des opérations</w:t>
            </w:r>
          </w:p>
          <w:p w14:paraId="385058E5" w14:textId="271480AD" w:rsidR="005A6029" w:rsidRPr="007E7856" w:rsidRDefault="005A6029" w:rsidP="00B34750">
            <w:pPr>
              <w:spacing w:after="0" w:line="240" w:lineRule="auto"/>
              <w:ind w:left="360"/>
              <w:jc w:val="both"/>
              <w:rPr>
                <w:rFonts w:cs="Arial"/>
                <w:b/>
              </w:rPr>
            </w:pPr>
            <w:r w:rsidRPr="007E7856">
              <w:rPr>
                <w:rFonts w:cs="Arial"/>
                <w:b/>
              </w:rPr>
              <w:t xml:space="preserve">Lieu de travail : </w:t>
            </w:r>
            <w:r w:rsidR="00E9242E">
              <w:rPr>
                <w:rFonts w:cs="Arial"/>
                <w:b/>
              </w:rPr>
              <w:t>Québec</w:t>
            </w:r>
          </w:p>
          <w:p w14:paraId="7D6F1EE8" w14:textId="77777777" w:rsidR="00B34750" w:rsidRPr="007E7856" w:rsidRDefault="00B34750" w:rsidP="00B34750">
            <w:pPr>
              <w:spacing w:after="0" w:line="240" w:lineRule="auto"/>
              <w:ind w:left="360"/>
              <w:jc w:val="both"/>
              <w:rPr>
                <w:rFonts w:cs="Arial"/>
                <w:b/>
              </w:rPr>
            </w:pPr>
          </w:p>
        </w:tc>
      </w:tr>
    </w:tbl>
    <w:p w14:paraId="78CB363E" w14:textId="77777777" w:rsidR="005A6029" w:rsidRPr="007E7856" w:rsidRDefault="005A6029" w:rsidP="005A6029">
      <w:pPr>
        <w:ind w:left="360"/>
        <w:jc w:val="both"/>
        <w:rPr>
          <w:rFonts w:cs="Arial"/>
          <w:b/>
        </w:rPr>
      </w:pPr>
    </w:p>
    <w:p w14:paraId="26ECCF7A" w14:textId="77777777" w:rsidR="00FA0D2F" w:rsidRPr="007E7856" w:rsidRDefault="00FA0D2F" w:rsidP="00604B65">
      <w:pPr>
        <w:pBdr>
          <w:bottom w:val="single" w:sz="4" w:space="1" w:color="auto"/>
        </w:pBdr>
        <w:spacing w:after="0" w:line="240" w:lineRule="auto"/>
        <w:jc w:val="both"/>
        <w:rPr>
          <w:rFonts w:cs="Arial"/>
          <w:b/>
          <w:sz w:val="28"/>
          <w:szCs w:val="28"/>
        </w:rPr>
      </w:pPr>
      <w:r w:rsidRPr="007E7856">
        <w:rPr>
          <w:rFonts w:cs="Arial"/>
          <w:b/>
          <w:sz w:val="28"/>
          <w:szCs w:val="28"/>
        </w:rPr>
        <w:t>Description sommaire</w:t>
      </w:r>
    </w:p>
    <w:p w14:paraId="67C2F380" w14:textId="77777777" w:rsidR="00FA0D2F" w:rsidRPr="007E7856" w:rsidRDefault="00FA0D2F" w:rsidP="000D578C">
      <w:pPr>
        <w:tabs>
          <w:tab w:val="left" w:pos="5355"/>
        </w:tabs>
        <w:spacing w:after="0"/>
        <w:jc w:val="both"/>
        <w:rPr>
          <w:rFonts w:cs="Arial"/>
        </w:rPr>
      </w:pPr>
    </w:p>
    <w:p w14:paraId="3D0456AF" w14:textId="5B7C9981" w:rsidR="00A36031" w:rsidRPr="007E7856" w:rsidRDefault="00A36031" w:rsidP="00A36031">
      <w:pPr>
        <w:tabs>
          <w:tab w:val="left" w:pos="5355"/>
        </w:tabs>
        <w:jc w:val="both"/>
        <w:rPr>
          <w:rFonts w:cs="Arial"/>
        </w:rPr>
      </w:pPr>
      <w:r w:rsidRPr="007E7856">
        <w:rPr>
          <w:rFonts w:cs="Arial"/>
        </w:rPr>
        <w:t xml:space="preserve">Sous la supervision du </w:t>
      </w:r>
      <w:r w:rsidR="00E9242E">
        <w:rPr>
          <w:rFonts w:cs="Arial"/>
        </w:rPr>
        <w:t>directeur des achats</w:t>
      </w:r>
      <w:r w:rsidRPr="007E7856">
        <w:rPr>
          <w:rFonts w:cs="Arial"/>
        </w:rPr>
        <w:t xml:space="preserve">, le titulaire du poste est responsable d’assurer le bon fonctionnement du </w:t>
      </w:r>
      <w:r w:rsidR="00CF012D">
        <w:rPr>
          <w:rFonts w:cs="Arial"/>
        </w:rPr>
        <w:t xml:space="preserve">magasin et </w:t>
      </w:r>
      <w:r w:rsidR="00175C6F">
        <w:rPr>
          <w:rFonts w:cs="Arial"/>
        </w:rPr>
        <w:t>gérer les inventaires</w:t>
      </w:r>
      <w:r w:rsidR="00A334BC">
        <w:rPr>
          <w:rFonts w:cs="Arial"/>
        </w:rPr>
        <w:t xml:space="preserve"> des stocks et des équipements</w:t>
      </w:r>
      <w:r w:rsidRPr="007E7856">
        <w:rPr>
          <w:rFonts w:cs="Arial"/>
        </w:rPr>
        <w:t xml:space="preserve">. Il </w:t>
      </w:r>
      <w:r w:rsidR="00A334BC">
        <w:rPr>
          <w:rFonts w:cs="Arial"/>
        </w:rPr>
        <w:t xml:space="preserve">fait en sorte que le personnel de </w:t>
      </w:r>
      <w:r w:rsidR="00E9242E">
        <w:rPr>
          <w:rFonts w:cs="Arial"/>
        </w:rPr>
        <w:t>l’atelier</w:t>
      </w:r>
      <w:r w:rsidR="00A334BC">
        <w:rPr>
          <w:rFonts w:cs="Arial"/>
        </w:rPr>
        <w:t xml:space="preserve"> ait à leur disposition tout l</w:t>
      </w:r>
      <w:r w:rsidR="00175C6F">
        <w:rPr>
          <w:rFonts w:cs="Arial"/>
        </w:rPr>
        <w:t>e</w:t>
      </w:r>
      <w:r w:rsidR="00A334BC">
        <w:rPr>
          <w:rFonts w:cs="Arial"/>
        </w:rPr>
        <w:t xml:space="preserve"> matériel requis</w:t>
      </w:r>
      <w:r w:rsidR="00E9242E">
        <w:rPr>
          <w:rFonts w:cs="Arial"/>
        </w:rPr>
        <w:t>.</w:t>
      </w:r>
    </w:p>
    <w:p w14:paraId="6A7E419A" w14:textId="77777777" w:rsidR="00604B65" w:rsidRPr="007E7856" w:rsidRDefault="00604B65" w:rsidP="000D578C">
      <w:pPr>
        <w:tabs>
          <w:tab w:val="left" w:pos="5355"/>
        </w:tabs>
        <w:spacing w:after="0" w:line="240" w:lineRule="auto"/>
        <w:jc w:val="both"/>
        <w:rPr>
          <w:rFonts w:cs="Arial"/>
        </w:rPr>
      </w:pPr>
    </w:p>
    <w:p w14:paraId="570B31ED" w14:textId="56E5640F" w:rsidR="00470736" w:rsidRPr="00470736" w:rsidRDefault="006062B8" w:rsidP="00470736">
      <w:pPr>
        <w:pBdr>
          <w:bottom w:val="single" w:sz="4" w:space="1" w:color="auto"/>
        </w:pBdr>
        <w:tabs>
          <w:tab w:val="left" w:pos="535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9242E">
        <w:rPr>
          <w:rFonts w:asciiTheme="minorHAnsi" w:hAnsiTheme="minorHAnsi" w:cstheme="minorHAnsi"/>
          <w:b/>
        </w:rPr>
        <w:t>D</w:t>
      </w:r>
      <w:r w:rsidR="00FA0D2F" w:rsidRPr="00E9242E">
        <w:rPr>
          <w:rFonts w:asciiTheme="minorHAnsi" w:hAnsiTheme="minorHAnsi" w:cstheme="minorHAnsi"/>
          <w:b/>
        </w:rPr>
        <w:t>escription détaillée des tâ</w:t>
      </w:r>
      <w:r w:rsidR="00470736">
        <w:rPr>
          <w:rFonts w:asciiTheme="minorHAnsi" w:hAnsiTheme="minorHAnsi" w:cstheme="minorHAnsi"/>
          <w:b/>
        </w:rPr>
        <w:t>ches et responsabilités du poste</w:t>
      </w:r>
    </w:p>
    <w:p w14:paraId="7DE48240" w14:textId="425F8D88" w:rsidR="00E67DDB" w:rsidRPr="00470736" w:rsidRDefault="00E67DDB" w:rsidP="00470736">
      <w:pPr>
        <w:pStyle w:val="Paragraphedeliste"/>
        <w:numPr>
          <w:ilvl w:val="0"/>
          <w:numId w:val="9"/>
        </w:numPr>
        <w:tabs>
          <w:tab w:val="left" w:pos="1843"/>
        </w:tabs>
        <w:ind w:left="851" w:hanging="284"/>
        <w:jc w:val="both"/>
        <w:rPr>
          <w:rFonts w:asciiTheme="minorHAnsi" w:hAnsiTheme="minorHAnsi" w:cstheme="minorHAnsi"/>
          <w:lang w:val="fr-CA"/>
        </w:rPr>
      </w:pPr>
      <w:r w:rsidRPr="00470736">
        <w:rPr>
          <w:rFonts w:asciiTheme="minorHAnsi" w:hAnsiTheme="minorHAnsi" w:cstheme="minorHAnsi"/>
          <w:lang w:val="fr-CA"/>
        </w:rPr>
        <w:t xml:space="preserve">Inventorier le matériel, </w:t>
      </w:r>
      <w:r w:rsidR="00C720A6" w:rsidRPr="00470736">
        <w:rPr>
          <w:rFonts w:asciiTheme="minorHAnsi" w:hAnsiTheme="minorHAnsi" w:cstheme="minorHAnsi"/>
          <w:lang w:val="fr-CA"/>
        </w:rPr>
        <w:t>les produits</w:t>
      </w:r>
      <w:r w:rsidRPr="00470736">
        <w:rPr>
          <w:rFonts w:asciiTheme="minorHAnsi" w:hAnsiTheme="minorHAnsi" w:cstheme="minorHAnsi"/>
          <w:lang w:val="fr-CA"/>
        </w:rPr>
        <w:t xml:space="preserve"> et les équipements</w:t>
      </w:r>
      <w:r w:rsidR="00347BB6" w:rsidRPr="00470736">
        <w:rPr>
          <w:rFonts w:asciiTheme="minorHAnsi" w:hAnsiTheme="minorHAnsi" w:cstheme="minorHAnsi"/>
          <w:lang w:val="fr-CA"/>
        </w:rPr>
        <w:t xml:space="preserve"> continuellement</w:t>
      </w:r>
    </w:p>
    <w:p w14:paraId="2F3E2E1B" w14:textId="5824B500" w:rsidR="009D5CC3" w:rsidRPr="00E9242E" w:rsidRDefault="009D5CC3" w:rsidP="008135A8">
      <w:pPr>
        <w:pStyle w:val="Paragraphedeliste"/>
        <w:numPr>
          <w:ilvl w:val="2"/>
          <w:numId w:val="2"/>
        </w:numPr>
        <w:tabs>
          <w:tab w:val="left" w:pos="1843"/>
        </w:tabs>
        <w:ind w:left="851" w:hanging="284"/>
        <w:jc w:val="both"/>
        <w:rPr>
          <w:rFonts w:asciiTheme="minorHAnsi" w:hAnsiTheme="minorHAnsi" w:cstheme="minorHAnsi"/>
          <w:lang w:val="fr-CA"/>
        </w:rPr>
      </w:pPr>
      <w:r w:rsidRPr="00E9242E">
        <w:rPr>
          <w:rFonts w:asciiTheme="minorHAnsi" w:hAnsiTheme="minorHAnsi" w:cstheme="minorHAnsi"/>
          <w:lang w:val="fr-CA"/>
        </w:rPr>
        <w:t>Aménager l’entrepôt et le magasin</w:t>
      </w:r>
    </w:p>
    <w:p w14:paraId="3BD4E105" w14:textId="3A0538DA" w:rsidR="00E67DDB" w:rsidRPr="00E9242E" w:rsidRDefault="00170568" w:rsidP="008135A8">
      <w:pPr>
        <w:pStyle w:val="Paragraphedeliste"/>
        <w:numPr>
          <w:ilvl w:val="2"/>
          <w:numId w:val="2"/>
        </w:numPr>
        <w:tabs>
          <w:tab w:val="left" w:pos="1843"/>
        </w:tabs>
        <w:ind w:left="851" w:hanging="284"/>
        <w:jc w:val="both"/>
        <w:rPr>
          <w:rFonts w:asciiTheme="minorHAnsi" w:hAnsiTheme="minorHAnsi" w:cstheme="minorHAnsi"/>
          <w:lang w:val="fr-CA"/>
        </w:rPr>
      </w:pPr>
      <w:r w:rsidRPr="00E9242E">
        <w:rPr>
          <w:rFonts w:asciiTheme="minorHAnsi" w:hAnsiTheme="minorHAnsi" w:cstheme="minorHAnsi"/>
          <w:lang w:val="fr-CA"/>
        </w:rPr>
        <w:t>Recevoir et contrôler les livraisons</w:t>
      </w:r>
      <w:r w:rsidR="009D5CC3" w:rsidRPr="00E9242E">
        <w:rPr>
          <w:rFonts w:asciiTheme="minorHAnsi" w:hAnsiTheme="minorHAnsi" w:cstheme="minorHAnsi"/>
          <w:lang w:val="fr-CA"/>
        </w:rPr>
        <w:t xml:space="preserve"> (les saisir dans le système)</w:t>
      </w:r>
    </w:p>
    <w:p w14:paraId="7562DE74" w14:textId="3C62C771" w:rsidR="009D5CC3" w:rsidRPr="00E9242E" w:rsidRDefault="009D5CC3" w:rsidP="008135A8">
      <w:pPr>
        <w:pStyle w:val="Paragraphedeliste"/>
        <w:numPr>
          <w:ilvl w:val="2"/>
          <w:numId w:val="2"/>
        </w:numPr>
        <w:tabs>
          <w:tab w:val="left" w:pos="1843"/>
        </w:tabs>
        <w:ind w:left="851" w:hanging="284"/>
        <w:jc w:val="both"/>
        <w:rPr>
          <w:rFonts w:asciiTheme="minorHAnsi" w:hAnsiTheme="minorHAnsi" w:cstheme="minorHAnsi"/>
          <w:lang w:val="fr-CA"/>
        </w:rPr>
      </w:pPr>
      <w:r w:rsidRPr="00E9242E">
        <w:rPr>
          <w:rFonts w:asciiTheme="minorHAnsi" w:hAnsiTheme="minorHAnsi" w:cstheme="minorHAnsi"/>
          <w:lang w:val="fr-CA"/>
        </w:rPr>
        <w:t>Ranger les commandes</w:t>
      </w:r>
    </w:p>
    <w:p w14:paraId="1918DC9D" w14:textId="6914B127" w:rsidR="000F6CC2" w:rsidRPr="00E9242E" w:rsidRDefault="00E9242E" w:rsidP="008135A8">
      <w:pPr>
        <w:pStyle w:val="Paragraphedeliste"/>
        <w:numPr>
          <w:ilvl w:val="2"/>
          <w:numId w:val="2"/>
        </w:numPr>
        <w:ind w:left="851" w:hanging="284"/>
        <w:jc w:val="both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C</w:t>
      </w:r>
      <w:r w:rsidR="00E67DDB" w:rsidRPr="00E9242E">
        <w:rPr>
          <w:rFonts w:asciiTheme="minorHAnsi" w:hAnsiTheme="minorHAnsi" w:cstheme="minorHAnsi"/>
          <w:lang w:val="fr-CA"/>
        </w:rPr>
        <w:t>ommander les équipements, les pièces et les produit</w:t>
      </w:r>
      <w:r w:rsidR="0074168D" w:rsidRPr="00E9242E">
        <w:rPr>
          <w:rFonts w:asciiTheme="minorHAnsi" w:hAnsiTheme="minorHAnsi" w:cstheme="minorHAnsi"/>
          <w:lang w:val="fr-CA"/>
        </w:rPr>
        <w:t>s</w:t>
      </w:r>
      <w:r w:rsidR="009F3EA6" w:rsidRPr="00E9242E">
        <w:rPr>
          <w:rFonts w:asciiTheme="minorHAnsi" w:hAnsiTheme="minorHAnsi" w:cstheme="minorHAnsi"/>
          <w:lang w:val="fr-CA"/>
        </w:rPr>
        <w:t xml:space="preserve"> et faire le suivi avec les fournisseurs</w:t>
      </w:r>
    </w:p>
    <w:p w14:paraId="32F248DF" w14:textId="37F6E6EB" w:rsidR="009F3EA6" w:rsidRPr="00E9242E" w:rsidRDefault="009F3EA6" w:rsidP="008135A8">
      <w:pPr>
        <w:pStyle w:val="Paragraphedeliste"/>
        <w:numPr>
          <w:ilvl w:val="2"/>
          <w:numId w:val="2"/>
        </w:numPr>
        <w:ind w:left="851" w:hanging="284"/>
        <w:jc w:val="both"/>
        <w:rPr>
          <w:rFonts w:asciiTheme="minorHAnsi" w:hAnsiTheme="minorHAnsi" w:cstheme="minorHAnsi"/>
          <w:lang w:val="fr-CA"/>
        </w:rPr>
      </w:pPr>
      <w:r w:rsidRPr="00E9242E">
        <w:rPr>
          <w:rFonts w:asciiTheme="minorHAnsi" w:hAnsiTheme="minorHAnsi" w:cstheme="minorHAnsi"/>
          <w:lang w:val="fr-CA"/>
        </w:rPr>
        <w:t>Vérifier que les bonbonnes de gaz aient bien été remplies par le fournisseur</w:t>
      </w:r>
    </w:p>
    <w:p w14:paraId="33255251" w14:textId="0AC174EB" w:rsidR="00C11253" w:rsidRPr="00E9242E" w:rsidRDefault="00C11253" w:rsidP="008135A8">
      <w:pPr>
        <w:pStyle w:val="Paragraphedeliste"/>
        <w:numPr>
          <w:ilvl w:val="2"/>
          <w:numId w:val="1"/>
        </w:numPr>
        <w:ind w:left="851" w:hanging="284"/>
        <w:jc w:val="both"/>
        <w:rPr>
          <w:rFonts w:asciiTheme="minorHAnsi" w:hAnsiTheme="minorHAnsi" w:cstheme="minorHAnsi"/>
          <w:lang w:val="fr-CA"/>
        </w:rPr>
      </w:pPr>
      <w:r w:rsidRPr="00E9242E">
        <w:rPr>
          <w:rFonts w:asciiTheme="minorHAnsi" w:hAnsiTheme="minorHAnsi" w:cstheme="minorHAnsi"/>
          <w:lang w:val="fr-CA"/>
        </w:rPr>
        <w:t xml:space="preserve">Préparer </w:t>
      </w:r>
      <w:r w:rsidR="00E9242E">
        <w:rPr>
          <w:rFonts w:asciiTheme="minorHAnsi" w:hAnsiTheme="minorHAnsi" w:cstheme="minorHAnsi"/>
          <w:lang w:val="fr-CA"/>
        </w:rPr>
        <w:t>les pièces</w:t>
      </w:r>
      <w:r w:rsidRPr="00E9242E">
        <w:rPr>
          <w:rFonts w:asciiTheme="minorHAnsi" w:hAnsiTheme="minorHAnsi" w:cstheme="minorHAnsi"/>
          <w:lang w:val="fr-CA"/>
        </w:rPr>
        <w:t xml:space="preserve"> et la documentation </w:t>
      </w:r>
      <w:r w:rsidR="00E9242E">
        <w:rPr>
          <w:rFonts w:asciiTheme="minorHAnsi" w:hAnsiTheme="minorHAnsi" w:cstheme="minorHAnsi"/>
          <w:lang w:val="fr-CA"/>
        </w:rPr>
        <w:t>requis</w:t>
      </w:r>
    </w:p>
    <w:p w14:paraId="6C701C22" w14:textId="2AB92623" w:rsidR="00C11253" w:rsidRPr="00E9242E" w:rsidRDefault="00C11253" w:rsidP="008135A8">
      <w:pPr>
        <w:pStyle w:val="Paragraphedeliste"/>
        <w:numPr>
          <w:ilvl w:val="2"/>
          <w:numId w:val="1"/>
        </w:numPr>
        <w:ind w:left="851" w:hanging="284"/>
        <w:jc w:val="both"/>
        <w:rPr>
          <w:rFonts w:asciiTheme="minorHAnsi" w:hAnsiTheme="minorHAnsi" w:cstheme="minorHAnsi"/>
          <w:lang w:val="fr-CA"/>
        </w:rPr>
      </w:pPr>
      <w:r w:rsidRPr="00E9242E">
        <w:rPr>
          <w:rFonts w:asciiTheme="minorHAnsi" w:hAnsiTheme="minorHAnsi" w:cstheme="minorHAnsi"/>
          <w:lang w:val="fr-CA"/>
        </w:rPr>
        <w:t>Développer, créer, entrer, fermer, tenir à jour (des rapports, inventaires et fournisseurs dans le système informatique</w:t>
      </w:r>
      <w:r w:rsidR="00E9242E">
        <w:rPr>
          <w:rFonts w:asciiTheme="minorHAnsi" w:hAnsiTheme="minorHAnsi" w:cstheme="minorHAnsi"/>
          <w:lang w:val="fr-CA"/>
        </w:rPr>
        <w:t>)</w:t>
      </w:r>
    </w:p>
    <w:p w14:paraId="1AFF12F2" w14:textId="06EE0BCC" w:rsidR="001F43B3" w:rsidRPr="00E9242E" w:rsidRDefault="001F43B3" w:rsidP="008135A8">
      <w:pPr>
        <w:pStyle w:val="Paragraphedeliste"/>
        <w:numPr>
          <w:ilvl w:val="2"/>
          <w:numId w:val="1"/>
        </w:numPr>
        <w:ind w:left="851" w:hanging="284"/>
        <w:jc w:val="both"/>
        <w:rPr>
          <w:rFonts w:asciiTheme="minorHAnsi" w:hAnsiTheme="minorHAnsi" w:cstheme="minorHAnsi"/>
          <w:lang w:val="fr-CA"/>
        </w:rPr>
      </w:pPr>
      <w:r w:rsidRPr="00E9242E">
        <w:rPr>
          <w:rFonts w:asciiTheme="minorHAnsi" w:hAnsiTheme="minorHAnsi" w:cstheme="minorHAnsi"/>
          <w:lang w:val="fr-CA"/>
        </w:rPr>
        <w:t>Créer, valider et mettre à jour les listes de matériel (dans le système aussi)</w:t>
      </w:r>
    </w:p>
    <w:p w14:paraId="75475478" w14:textId="302986C8" w:rsidR="001F43B3" w:rsidRPr="00E9242E" w:rsidRDefault="001F43B3" w:rsidP="008135A8">
      <w:pPr>
        <w:pStyle w:val="Paragraphedeliste"/>
        <w:numPr>
          <w:ilvl w:val="2"/>
          <w:numId w:val="1"/>
        </w:numPr>
        <w:ind w:left="851" w:hanging="284"/>
        <w:jc w:val="both"/>
        <w:rPr>
          <w:rFonts w:asciiTheme="minorHAnsi" w:hAnsiTheme="minorHAnsi" w:cstheme="minorHAnsi"/>
          <w:lang w:val="fr-CA"/>
        </w:rPr>
      </w:pPr>
      <w:r w:rsidRPr="00E9242E">
        <w:rPr>
          <w:rFonts w:asciiTheme="minorHAnsi" w:hAnsiTheme="minorHAnsi" w:cstheme="minorHAnsi"/>
          <w:lang w:val="fr-CA"/>
        </w:rPr>
        <w:t>Répondre aux demandes de matériel des techniciens</w:t>
      </w:r>
    </w:p>
    <w:p w14:paraId="09553955" w14:textId="26361B89" w:rsidR="00170568" w:rsidRPr="00E9242E" w:rsidRDefault="00170568" w:rsidP="008135A8">
      <w:pPr>
        <w:pStyle w:val="Paragraphedeliste"/>
        <w:numPr>
          <w:ilvl w:val="2"/>
          <w:numId w:val="1"/>
        </w:numPr>
        <w:ind w:left="851" w:hanging="284"/>
        <w:jc w:val="both"/>
        <w:rPr>
          <w:rFonts w:asciiTheme="minorHAnsi" w:hAnsiTheme="minorHAnsi" w:cstheme="minorHAnsi"/>
          <w:lang w:val="fr-CA"/>
        </w:rPr>
      </w:pPr>
      <w:r w:rsidRPr="00E9242E">
        <w:rPr>
          <w:rFonts w:asciiTheme="minorHAnsi" w:hAnsiTheme="minorHAnsi" w:cstheme="minorHAnsi"/>
          <w:lang w:val="fr-CA"/>
        </w:rPr>
        <w:t>Vérifier différents documents</w:t>
      </w:r>
    </w:p>
    <w:p w14:paraId="7E8DF145" w14:textId="09BA8B4D" w:rsidR="00170568" w:rsidRPr="00E9242E" w:rsidRDefault="00170568" w:rsidP="008135A8">
      <w:pPr>
        <w:pStyle w:val="Paragraphedeliste"/>
        <w:numPr>
          <w:ilvl w:val="2"/>
          <w:numId w:val="1"/>
        </w:numPr>
        <w:ind w:left="851" w:hanging="284"/>
        <w:jc w:val="both"/>
        <w:rPr>
          <w:rFonts w:asciiTheme="minorHAnsi" w:hAnsiTheme="minorHAnsi" w:cstheme="minorHAnsi"/>
          <w:lang w:val="fr-CA"/>
        </w:rPr>
      </w:pPr>
      <w:r w:rsidRPr="00E9242E">
        <w:rPr>
          <w:rFonts w:asciiTheme="minorHAnsi" w:hAnsiTheme="minorHAnsi" w:cstheme="minorHAnsi"/>
          <w:lang w:val="fr-CA"/>
        </w:rPr>
        <w:t>Prévoir l’équipement nécessaire</w:t>
      </w:r>
      <w:r w:rsidR="009B3715" w:rsidRPr="00E9242E">
        <w:rPr>
          <w:rFonts w:asciiTheme="minorHAnsi" w:hAnsiTheme="minorHAnsi" w:cstheme="minorHAnsi"/>
          <w:lang w:val="fr-CA"/>
        </w:rPr>
        <w:t xml:space="preserve"> </w:t>
      </w:r>
      <w:r w:rsidR="00E9242E">
        <w:rPr>
          <w:rFonts w:asciiTheme="minorHAnsi" w:hAnsiTheme="minorHAnsi" w:cstheme="minorHAnsi"/>
          <w:lang w:val="fr-CA"/>
        </w:rPr>
        <w:t>en collaboration avec le directeur des opérations et les contremaîtres</w:t>
      </w:r>
    </w:p>
    <w:p w14:paraId="07E7E7D0" w14:textId="720781AF" w:rsidR="00F63E1A" w:rsidRPr="00E9242E" w:rsidRDefault="00F63E1A" w:rsidP="008135A8">
      <w:pPr>
        <w:pStyle w:val="Paragraphedeliste"/>
        <w:numPr>
          <w:ilvl w:val="0"/>
          <w:numId w:val="1"/>
        </w:numPr>
        <w:ind w:left="851" w:hanging="284"/>
        <w:jc w:val="both"/>
        <w:rPr>
          <w:rFonts w:asciiTheme="minorHAnsi" w:hAnsiTheme="minorHAnsi" w:cstheme="minorHAnsi"/>
          <w:lang w:val="fr-CA"/>
        </w:rPr>
      </w:pPr>
      <w:r w:rsidRPr="00E9242E">
        <w:rPr>
          <w:rFonts w:asciiTheme="minorHAnsi" w:hAnsiTheme="minorHAnsi" w:cstheme="minorHAnsi"/>
          <w:lang w:val="fr-CA"/>
        </w:rPr>
        <w:t xml:space="preserve">Valider les listes de matériel, les saisir à l’ordinateur et </w:t>
      </w:r>
      <w:r w:rsidR="009B3715" w:rsidRPr="00E9242E">
        <w:rPr>
          <w:rFonts w:asciiTheme="minorHAnsi" w:hAnsiTheme="minorHAnsi" w:cstheme="minorHAnsi"/>
          <w:lang w:val="fr-CA"/>
        </w:rPr>
        <w:t xml:space="preserve">en </w:t>
      </w:r>
      <w:r w:rsidRPr="00E9242E">
        <w:rPr>
          <w:rFonts w:asciiTheme="minorHAnsi" w:hAnsiTheme="minorHAnsi" w:cstheme="minorHAnsi"/>
          <w:lang w:val="fr-CA"/>
        </w:rPr>
        <w:t>faire la mise</w:t>
      </w:r>
      <w:r w:rsidR="00347BB6" w:rsidRPr="00E9242E">
        <w:rPr>
          <w:rFonts w:asciiTheme="minorHAnsi" w:hAnsiTheme="minorHAnsi" w:cstheme="minorHAnsi"/>
          <w:lang w:val="fr-CA"/>
        </w:rPr>
        <w:t xml:space="preserve"> à jour</w:t>
      </w:r>
    </w:p>
    <w:p w14:paraId="2A5B6783" w14:textId="5F07049F" w:rsidR="00651D5A" w:rsidRPr="00E9242E" w:rsidRDefault="00651D5A" w:rsidP="008135A8">
      <w:pPr>
        <w:pStyle w:val="Paragraphedeliste"/>
        <w:numPr>
          <w:ilvl w:val="0"/>
          <w:numId w:val="1"/>
        </w:numPr>
        <w:ind w:left="851" w:hanging="284"/>
        <w:jc w:val="both"/>
        <w:rPr>
          <w:rFonts w:asciiTheme="minorHAnsi" w:hAnsiTheme="minorHAnsi" w:cstheme="minorHAnsi"/>
          <w:lang w:val="fr-CA"/>
        </w:rPr>
      </w:pPr>
      <w:r w:rsidRPr="00E9242E">
        <w:rPr>
          <w:rFonts w:asciiTheme="minorHAnsi" w:hAnsiTheme="minorHAnsi" w:cstheme="minorHAnsi"/>
          <w:lang w:val="fr-CA"/>
        </w:rPr>
        <w:lastRenderedPageBreak/>
        <w:t>Saisir la réception dans le système</w:t>
      </w:r>
    </w:p>
    <w:p w14:paraId="2B4938E8" w14:textId="146D7A4C" w:rsidR="00651D5A" w:rsidRDefault="00651D5A" w:rsidP="008135A8">
      <w:pPr>
        <w:pStyle w:val="Paragraphedeliste"/>
        <w:numPr>
          <w:ilvl w:val="0"/>
          <w:numId w:val="1"/>
        </w:numPr>
        <w:ind w:left="851" w:hanging="284"/>
        <w:jc w:val="both"/>
        <w:rPr>
          <w:rFonts w:asciiTheme="minorHAnsi" w:hAnsiTheme="minorHAnsi" w:cstheme="minorHAnsi"/>
          <w:lang w:val="fr-CA"/>
        </w:rPr>
      </w:pPr>
      <w:r w:rsidRPr="00E9242E">
        <w:rPr>
          <w:rFonts w:asciiTheme="minorHAnsi" w:hAnsiTheme="minorHAnsi" w:cstheme="minorHAnsi"/>
          <w:lang w:val="fr-CA"/>
        </w:rPr>
        <w:t>Recherche de nouveau</w:t>
      </w:r>
      <w:r w:rsidR="001F43B3" w:rsidRPr="00E9242E">
        <w:rPr>
          <w:rFonts w:asciiTheme="minorHAnsi" w:hAnsiTheme="minorHAnsi" w:cstheme="minorHAnsi"/>
          <w:lang w:val="fr-CA"/>
        </w:rPr>
        <w:t>x</w:t>
      </w:r>
      <w:r w:rsidRPr="00E9242E">
        <w:rPr>
          <w:rFonts w:asciiTheme="minorHAnsi" w:hAnsiTheme="minorHAnsi" w:cstheme="minorHAnsi"/>
          <w:lang w:val="fr-CA"/>
        </w:rPr>
        <w:t xml:space="preserve"> fournisseur</w:t>
      </w:r>
      <w:r w:rsidR="001F43B3" w:rsidRPr="00E9242E">
        <w:rPr>
          <w:rFonts w:asciiTheme="minorHAnsi" w:hAnsiTheme="minorHAnsi" w:cstheme="minorHAnsi"/>
          <w:lang w:val="fr-CA"/>
        </w:rPr>
        <w:t>s</w:t>
      </w:r>
    </w:p>
    <w:p w14:paraId="46F95F1F" w14:textId="5B53CD7B" w:rsidR="00926A02" w:rsidRPr="00E9242E" w:rsidRDefault="00926A02" w:rsidP="008135A8">
      <w:pPr>
        <w:pStyle w:val="Paragraphedeliste"/>
        <w:numPr>
          <w:ilvl w:val="0"/>
          <w:numId w:val="1"/>
        </w:numPr>
        <w:ind w:left="851" w:hanging="284"/>
        <w:jc w:val="both"/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Faire le suivi des retours et des garanties</w:t>
      </w:r>
    </w:p>
    <w:p w14:paraId="220CF720" w14:textId="0B57234B" w:rsidR="00651D5A" w:rsidRPr="00E9242E" w:rsidRDefault="00651D5A" w:rsidP="008135A8">
      <w:pPr>
        <w:pStyle w:val="Paragraphedeliste"/>
        <w:numPr>
          <w:ilvl w:val="0"/>
          <w:numId w:val="1"/>
        </w:numPr>
        <w:ind w:left="851" w:hanging="284"/>
        <w:jc w:val="both"/>
        <w:rPr>
          <w:rFonts w:asciiTheme="minorHAnsi" w:hAnsiTheme="minorHAnsi" w:cstheme="minorHAnsi"/>
          <w:lang w:val="fr-CA"/>
        </w:rPr>
      </w:pPr>
      <w:r w:rsidRPr="00E9242E">
        <w:rPr>
          <w:rFonts w:asciiTheme="minorHAnsi" w:hAnsiTheme="minorHAnsi" w:cstheme="minorHAnsi"/>
          <w:lang w:val="fr-CA"/>
        </w:rPr>
        <w:t>Saisir les poids et mesures des produits et tenir leurs informations à jour</w:t>
      </w:r>
    </w:p>
    <w:p w14:paraId="5FE86128" w14:textId="14F8DDCF" w:rsidR="001A300B" w:rsidRPr="00E9242E" w:rsidRDefault="001A300B" w:rsidP="008135A8">
      <w:pPr>
        <w:pStyle w:val="Paragraphedeliste"/>
        <w:numPr>
          <w:ilvl w:val="0"/>
          <w:numId w:val="1"/>
        </w:numPr>
        <w:ind w:left="851" w:hanging="284"/>
        <w:jc w:val="both"/>
        <w:rPr>
          <w:rFonts w:asciiTheme="minorHAnsi" w:hAnsiTheme="minorHAnsi" w:cstheme="minorHAnsi"/>
          <w:lang w:val="fr-CA"/>
        </w:rPr>
      </w:pPr>
      <w:r w:rsidRPr="00E9242E">
        <w:rPr>
          <w:rFonts w:asciiTheme="minorHAnsi" w:hAnsiTheme="minorHAnsi" w:cstheme="minorHAnsi"/>
          <w:lang w:val="fr-CA"/>
        </w:rPr>
        <w:t>Effectuer les opérations informatiques inhérentes à toutes ces tâches (saisie, création, production de rapports, ouverture, fermeture, mise à jour…)</w:t>
      </w:r>
    </w:p>
    <w:p w14:paraId="2A61FDB5" w14:textId="3056F9F5" w:rsidR="00BD7A53" w:rsidRPr="00E9242E" w:rsidRDefault="00BD7A53" w:rsidP="00BD7A53">
      <w:pPr>
        <w:jc w:val="both"/>
        <w:rPr>
          <w:rFonts w:asciiTheme="minorHAnsi" w:hAnsiTheme="minorHAnsi" w:cstheme="minorHAnsi"/>
        </w:rPr>
      </w:pPr>
    </w:p>
    <w:p w14:paraId="5B12EBDE" w14:textId="45679C03" w:rsidR="00604B65" w:rsidRPr="00957063" w:rsidRDefault="00F63E1A" w:rsidP="00AC3585">
      <w:pPr>
        <w:pBdr>
          <w:bottom w:val="single" w:sz="4" w:space="1" w:color="auto"/>
        </w:pBdr>
        <w:rPr>
          <w:rFonts w:asciiTheme="minorHAnsi" w:hAnsiTheme="minorHAnsi" w:cstheme="minorHAnsi"/>
          <w:i/>
          <w:sz w:val="20"/>
          <w:szCs w:val="20"/>
        </w:rPr>
      </w:pPr>
      <w:r w:rsidRPr="00E9242E">
        <w:rPr>
          <w:rFonts w:asciiTheme="minorHAnsi" w:hAnsiTheme="minorHAnsi" w:cstheme="minorHAnsi"/>
          <w:b/>
        </w:rPr>
        <w:t>E</w:t>
      </w:r>
      <w:r w:rsidR="000C2A9E" w:rsidRPr="00E9242E">
        <w:rPr>
          <w:rFonts w:asciiTheme="minorHAnsi" w:hAnsiTheme="minorHAnsi" w:cstheme="minorHAnsi"/>
          <w:b/>
        </w:rPr>
        <w:t>nvironnement de travail</w:t>
      </w:r>
    </w:p>
    <w:p w14:paraId="7FEF97B5" w14:textId="77777777" w:rsidR="00604B65" w:rsidRPr="00E9242E" w:rsidRDefault="00604B65" w:rsidP="00E67DDB">
      <w:pPr>
        <w:tabs>
          <w:tab w:val="left" w:pos="709"/>
          <w:tab w:val="left" w:pos="272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</w:p>
    <w:p w14:paraId="259C08D2" w14:textId="23D96690" w:rsidR="000C2A9E" w:rsidRPr="00E9242E" w:rsidRDefault="00CF012D" w:rsidP="008135A8">
      <w:pPr>
        <w:numPr>
          <w:ilvl w:val="0"/>
          <w:numId w:val="1"/>
        </w:numPr>
        <w:tabs>
          <w:tab w:val="left" w:pos="709"/>
          <w:tab w:val="left" w:pos="2721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9F3EA6" w:rsidRPr="00E9242E">
        <w:rPr>
          <w:rFonts w:asciiTheme="minorHAnsi" w:hAnsiTheme="minorHAnsi" w:cstheme="minorHAnsi"/>
        </w:rPr>
        <w:t>agasin</w:t>
      </w:r>
      <w:r w:rsidR="00926A02">
        <w:rPr>
          <w:rFonts w:asciiTheme="minorHAnsi" w:hAnsiTheme="minorHAnsi" w:cstheme="minorHAnsi"/>
        </w:rPr>
        <w:t>.</w:t>
      </w:r>
    </w:p>
    <w:p w14:paraId="6E0B22BF" w14:textId="77777777" w:rsidR="006549DE" w:rsidRPr="00E9242E" w:rsidRDefault="006549DE" w:rsidP="00E67DDB">
      <w:pPr>
        <w:tabs>
          <w:tab w:val="left" w:pos="709"/>
        </w:tabs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</w:p>
    <w:p w14:paraId="46FDE6EB" w14:textId="77777777" w:rsidR="00232D73" w:rsidRPr="00E9242E" w:rsidRDefault="00232D73" w:rsidP="00E67DDB">
      <w:p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</w:p>
    <w:p w14:paraId="6786744E" w14:textId="03BC380D" w:rsidR="00604B65" w:rsidRPr="00957063" w:rsidRDefault="001C5116" w:rsidP="00AC3585">
      <w:pPr>
        <w:pBdr>
          <w:bottom w:val="single" w:sz="4" w:space="1" w:color="auto"/>
        </w:pBdr>
        <w:rPr>
          <w:rFonts w:asciiTheme="minorHAnsi" w:hAnsiTheme="minorHAnsi" w:cstheme="minorHAnsi"/>
          <w:i/>
          <w:sz w:val="20"/>
          <w:szCs w:val="20"/>
        </w:rPr>
      </w:pPr>
      <w:r w:rsidRPr="00E9242E">
        <w:rPr>
          <w:rFonts w:asciiTheme="minorHAnsi" w:hAnsiTheme="minorHAnsi" w:cstheme="minorHAnsi"/>
          <w:b/>
        </w:rPr>
        <w:t>Principaux critères d’évaluation</w:t>
      </w:r>
    </w:p>
    <w:p w14:paraId="2C28C70D" w14:textId="77777777" w:rsidR="00975BDE" w:rsidRPr="00E9242E" w:rsidRDefault="00975BDE" w:rsidP="00E67DDB">
      <w:p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</w:p>
    <w:p w14:paraId="33691B16" w14:textId="77777777" w:rsidR="007553A7" w:rsidRPr="00E9242E" w:rsidRDefault="007553A7" w:rsidP="008135A8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E9242E">
        <w:rPr>
          <w:rFonts w:asciiTheme="minorHAnsi" w:hAnsiTheme="minorHAnsi" w:cstheme="minorHAnsi"/>
        </w:rPr>
        <w:t>Assiduité</w:t>
      </w:r>
    </w:p>
    <w:p w14:paraId="6240DAE7" w14:textId="77777777" w:rsidR="003C7FEC" w:rsidRPr="00E9242E" w:rsidRDefault="003C7FEC" w:rsidP="008135A8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E9242E">
        <w:rPr>
          <w:rFonts w:asciiTheme="minorHAnsi" w:hAnsiTheme="minorHAnsi" w:cstheme="minorHAnsi"/>
        </w:rPr>
        <w:t>Initiative</w:t>
      </w:r>
    </w:p>
    <w:p w14:paraId="6D1ACDCC" w14:textId="77777777" w:rsidR="003C7FEC" w:rsidRPr="00E9242E" w:rsidRDefault="003C7FEC" w:rsidP="008135A8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E9242E">
        <w:rPr>
          <w:rFonts w:asciiTheme="minorHAnsi" w:hAnsiTheme="minorHAnsi" w:cstheme="minorHAnsi"/>
        </w:rPr>
        <w:t>Minutie</w:t>
      </w:r>
      <w:r w:rsidR="00167FC5" w:rsidRPr="00E9242E">
        <w:rPr>
          <w:rFonts w:asciiTheme="minorHAnsi" w:hAnsiTheme="minorHAnsi" w:cstheme="minorHAnsi"/>
        </w:rPr>
        <w:t xml:space="preserve"> et souci du travail bien fait</w:t>
      </w:r>
    </w:p>
    <w:p w14:paraId="3741FA61" w14:textId="77777777" w:rsidR="00B15093" w:rsidRPr="00E9242E" w:rsidRDefault="00B15093" w:rsidP="008135A8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E9242E">
        <w:rPr>
          <w:rFonts w:asciiTheme="minorHAnsi" w:hAnsiTheme="minorHAnsi" w:cstheme="minorHAnsi"/>
        </w:rPr>
        <w:t xml:space="preserve">Organisation </w:t>
      </w:r>
    </w:p>
    <w:p w14:paraId="3855EAF2" w14:textId="3F3E2ECD" w:rsidR="007553A7" w:rsidRPr="00E9242E" w:rsidRDefault="00B15093" w:rsidP="008135A8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E9242E">
        <w:rPr>
          <w:rFonts w:asciiTheme="minorHAnsi" w:hAnsiTheme="minorHAnsi" w:cstheme="minorHAnsi"/>
        </w:rPr>
        <w:t>Esprit de synthèse</w:t>
      </w:r>
    </w:p>
    <w:p w14:paraId="56780103" w14:textId="77777777" w:rsidR="00B15093" w:rsidRPr="00E9242E" w:rsidRDefault="003C7FEC" w:rsidP="008135A8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E9242E">
        <w:rPr>
          <w:rFonts w:asciiTheme="minorHAnsi" w:hAnsiTheme="minorHAnsi" w:cstheme="minorHAnsi"/>
        </w:rPr>
        <w:t>Capacité à communiquer tant à l’oral qu’à l’écrit</w:t>
      </w:r>
      <w:r w:rsidR="00B15093" w:rsidRPr="00E9242E">
        <w:rPr>
          <w:rFonts w:asciiTheme="minorHAnsi" w:hAnsiTheme="minorHAnsi" w:cstheme="minorHAnsi"/>
        </w:rPr>
        <w:t xml:space="preserve"> </w:t>
      </w:r>
    </w:p>
    <w:p w14:paraId="019DADCB" w14:textId="77777777" w:rsidR="00167FC5" w:rsidRPr="00E9242E" w:rsidRDefault="00167FC5" w:rsidP="008135A8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E9242E">
        <w:rPr>
          <w:rFonts w:asciiTheme="minorHAnsi" w:hAnsiTheme="minorHAnsi" w:cstheme="minorHAnsi"/>
        </w:rPr>
        <w:t>Capacité à développer un lien de collaboration avec les différents intervenants tels que les employés, clients, fournisseurs, etc.</w:t>
      </w:r>
    </w:p>
    <w:p w14:paraId="19210676" w14:textId="77777777" w:rsidR="00167FC5" w:rsidRPr="00E9242E" w:rsidRDefault="00167FC5" w:rsidP="008135A8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E9242E">
        <w:rPr>
          <w:rFonts w:asciiTheme="minorHAnsi" w:hAnsiTheme="minorHAnsi" w:cstheme="minorHAnsi"/>
        </w:rPr>
        <w:t>Confidentialité des informations</w:t>
      </w:r>
    </w:p>
    <w:p w14:paraId="23019BCF" w14:textId="2D20B311" w:rsidR="00902B17" w:rsidRPr="00E9242E" w:rsidRDefault="00167FC5" w:rsidP="008135A8">
      <w:pPr>
        <w:numPr>
          <w:ilvl w:val="0"/>
          <w:numId w:val="3"/>
        </w:num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  <w:r w:rsidRPr="00E9242E">
        <w:rPr>
          <w:rFonts w:asciiTheme="minorHAnsi" w:hAnsiTheme="minorHAnsi" w:cstheme="minorHAnsi"/>
        </w:rPr>
        <w:t>Respect des déla</w:t>
      </w:r>
      <w:r w:rsidR="00B15093" w:rsidRPr="00E9242E">
        <w:rPr>
          <w:rFonts w:asciiTheme="minorHAnsi" w:hAnsiTheme="minorHAnsi" w:cstheme="minorHAnsi"/>
        </w:rPr>
        <w:t>is</w:t>
      </w:r>
    </w:p>
    <w:p w14:paraId="0FC3295C" w14:textId="77777777" w:rsidR="006549DE" w:rsidRPr="00E9242E" w:rsidRDefault="006549DE" w:rsidP="00E67DDB">
      <w:p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</w:p>
    <w:p w14:paraId="1E2FC63D" w14:textId="2F612EC5" w:rsidR="00975BDE" w:rsidRPr="00E9242E" w:rsidRDefault="001C5116" w:rsidP="00AC3585">
      <w:pPr>
        <w:pBdr>
          <w:bottom w:val="single" w:sz="4" w:space="1" w:color="auto"/>
        </w:pBdr>
        <w:rPr>
          <w:rFonts w:asciiTheme="minorHAnsi" w:hAnsiTheme="minorHAnsi" w:cstheme="minorHAnsi"/>
          <w:b/>
        </w:rPr>
      </w:pPr>
      <w:r w:rsidRPr="00E9242E">
        <w:rPr>
          <w:rFonts w:asciiTheme="minorHAnsi" w:hAnsiTheme="minorHAnsi" w:cstheme="minorHAnsi"/>
          <w:b/>
        </w:rPr>
        <w:t>Profil du poste</w:t>
      </w:r>
    </w:p>
    <w:p w14:paraId="29D4CBA2" w14:textId="77777777" w:rsidR="00975BDE" w:rsidRPr="00E9242E" w:rsidRDefault="00975BDE" w:rsidP="00E67DDB">
      <w:pPr>
        <w:spacing w:after="0" w:line="240" w:lineRule="auto"/>
        <w:ind w:left="851" w:hanging="284"/>
        <w:jc w:val="both"/>
        <w:rPr>
          <w:rFonts w:asciiTheme="minorHAnsi" w:hAnsiTheme="minorHAnsi" w:cstheme="minorHAnsi"/>
          <w:b/>
        </w:rPr>
      </w:pPr>
    </w:p>
    <w:p w14:paraId="7A5A3A87" w14:textId="2224EDDD" w:rsidR="00AC3585" w:rsidRPr="00E9242E" w:rsidRDefault="001C5116" w:rsidP="00AC3585">
      <w:pPr>
        <w:spacing w:after="0" w:line="240" w:lineRule="auto"/>
        <w:rPr>
          <w:rFonts w:asciiTheme="minorHAnsi" w:hAnsiTheme="minorHAnsi" w:cstheme="minorHAnsi"/>
          <w:i/>
        </w:rPr>
      </w:pPr>
      <w:r w:rsidRPr="00E9242E">
        <w:rPr>
          <w:rFonts w:asciiTheme="minorHAnsi" w:hAnsiTheme="minorHAnsi" w:cstheme="minorHAnsi"/>
          <w:b/>
        </w:rPr>
        <w:t>Les qualifications requises</w:t>
      </w:r>
    </w:p>
    <w:p w14:paraId="5D6B281B" w14:textId="478FF766" w:rsidR="00604B65" w:rsidRPr="00E9242E" w:rsidRDefault="00926A02" w:rsidP="00AC3585">
      <w:pPr>
        <w:pStyle w:val="Paragraphedeliste"/>
        <w:numPr>
          <w:ilvl w:val="0"/>
          <w:numId w:val="8"/>
        </w:numPr>
        <w:rPr>
          <w:rFonts w:asciiTheme="minorHAnsi" w:hAnsiTheme="minorHAnsi" w:cstheme="minorHAnsi"/>
          <w:lang w:val="fr-CA"/>
        </w:rPr>
      </w:pPr>
      <w:r>
        <w:rPr>
          <w:rFonts w:asciiTheme="minorHAnsi" w:hAnsiTheme="minorHAnsi" w:cstheme="minorHAnsi"/>
          <w:lang w:val="fr-CA"/>
        </w:rPr>
        <w:t>Bonne connaissance de la mécanique et des pièces</w:t>
      </w:r>
    </w:p>
    <w:p w14:paraId="30398980" w14:textId="38893EA1" w:rsidR="007553A7" w:rsidRPr="00E9242E" w:rsidRDefault="00CF012D" w:rsidP="00AC3585">
      <w:pPr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Minimum de 1</w:t>
      </w:r>
      <w:bookmarkStart w:id="0" w:name="_GoBack"/>
      <w:bookmarkEnd w:id="0"/>
      <w:r w:rsidR="007553A7" w:rsidRPr="00E9242E">
        <w:rPr>
          <w:rFonts w:asciiTheme="minorHAnsi" w:hAnsiTheme="minorHAnsi" w:cstheme="minorHAnsi"/>
        </w:rPr>
        <w:t xml:space="preserve"> ans d’expériences dans un poste similaire</w:t>
      </w:r>
      <w:r w:rsidR="008C7816" w:rsidRPr="00E9242E">
        <w:rPr>
          <w:rFonts w:asciiTheme="minorHAnsi" w:hAnsiTheme="minorHAnsi" w:cstheme="minorHAnsi"/>
        </w:rPr>
        <w:t xml:space="preserve"> </w:t>
      </w:r>
    </w:p>
    <w:p w14:paraId="569BB7F7" w14:textId="77777777" w:rsidR="002D55D9" w:rsidRPr="00E9242E" w:rsidRDefault="002D55D9" w:rsidP="00E67DDB">
      <w:p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</w:p>
    <w:p w14:paraId="35B39E93" w14:textId="16B5E5EE" w:rsidR="00B144CC" w:rsidRPr="00E9242E" w:rsidRDefault="00210B38" w:rsidP="00B144CC">
      <w:pPr>
        <w:rPr>
          <w:rFonts w:asciiTheme="minorHAnsi" w:hAnsiTheme="minorHAnsi" w:cstheme="minorHAnsi"/>
        </w:rPr>
      </w:pPr>
      <w:r w:rsidRPr="00E9242E">
        <w:rPr>
          <w:rFonts w:asciiTheme="minorHAnsi" w:hAnsiTheme="minorHAnsi" w:cstheme="minorHAnsi"/>
          <w:b/>
        </w:rPr>
        <w:t>Les compétences requises (habiletés et aptitudes)</w:t>
      </w:r>
    </w:p>
    <w:p w14:paraId="67347671" w14:textId="5F5AB3E1" w:rsidR="000D578C" w:rsidRPr="00E9242E" w:rsidRDefault="0040037E" w:rsidP="00B144CC">
      <w:pPr>
        <w:pStyle w:val="Paragraphedeliste"/>
        <w:numPr>
          <w:ilvl w:val="0"/>
          <w:numId w:val="10"/>
        </w:numPr>
        <w:rPr>
          <w:rFonts w:asciiTheme="minorHAnsi" w:hAnsiTheme="minorHAnsi" w:cstheme="minorHAnsi"/>
          <w:lang w:val="fr-CA"/>
        </w:rPr>
      </w:pPr>
      <w:r w:rsidRPr="00E9242E">
        <w:rPr>
          <w:rFonts w:asciiTheme="minorHAnsi" w:hAnsiTheme="minorHAnsi" w:cstheme="minorHAnsi"/>
          <w:lang w:val="fr-CA"/>
        </w:rPr>
        <w:t>Facilité à comprendre et à utiliser différents outils informatiques</w:t>
      </w:r>
    </w:p>
    <w:p w14:paraId="62B0CC21" w14:textId="77777777" w:rsidR="008C7816" w:rsidRPr="00E9242E" w:rsidRDefault="008C7816" w:rsidP="008135A8">
      <w:pPr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9242E">
        <w:rPr>
          <w:rFonts w:asciiTheme="minorHAnsi" w:hAnsiTheme="minorHAnsi" w:cstheme="minorHAnsi"/>
        </w:rPr>
        <w:t>Bilingue (français et anglais) tant à l’oral qu’à l’écrit</w:t>
      </w:r>
    </w:p>
    <w:p w14:paraId="3393EA3A" w14:textId="3D1520E3" w:rsidR="008C7816" w:rsidRPr="00E9242E" w:rsidRDefault="0040037E" w:rsidP="008135A8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9242E">
        <w:rPr>
          <w:rFonts w:asciiTheme="minorHAnsi" w:hAnsiTheme="minorHAnsi" w:cstheme="minorHAnsi"/>
        </w:rPr>
        <w:t>Bon sens de l’organisation</w:t>
      </w:r>
    </w:p>
    <w:p w14:paraId="61E8E101" w14:textId="77777777" w:rsidR="0040037E" w:rsidRPr="00E9242E" w:rsidRDefault="008C7816" w:rsidP="008135A8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9242E">
        <w:rPr>
          <w:rFonts w:asciiTheme="minorHAnsi" w:hAnsiTheme="minorHAnsi" w:cstheme="minorHAnsi"/>
        </w:rPr>
        <w:t>Assiduité</w:t>
      </w:r>
      <w:r w:rsidR="00206555" w:rsidRPr="00E9242E">
        <w:rPr>
          <w:rFonts w:asciiTheme="minorHAnsi" w:hAnsiTheme="minorHAnsi" w:cstheme="minorHAnsi"/>
        </w:rPr>
        <w:t xml:space="preserve"> et ponctualité</w:t>
      </w:r>
    </w:p>
    <w:p w14:paraId="6B1652D3" w14:textId="3E0CDDCC" w:rsidR="008C7816" w:rsidRPr="00E9242E" w:rsidRDefault="008C7816" w:rsidP="008135A8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9242E">
        <w:rPr>
          <w:rFonts w:asciiTheme="minorHAnsi" w:hAnsiTheme="minorHAnsi" w:cstheme="minorHAnsi"/>
        </w:rPr>
        <w:t>Initiative</w:t>
      </w:r>
    </w:p>
    <w:p w14:paraId="0EA5AD4F" w14:textId="78638BBD" w:rsidR="0040037E" w:rsidRPr="00E9242E" w:rsidRDefault="0040037E" w:rsidP="008135A8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9242E">
        <w:rPr>
          <w:rFonts w:asciiTheme="minorHAnsi" w:hAnsiTheme="minorHAnsi" w:cstheme="minorHAnsi"/>
        </w:rPr>
        <w:t>Esprit de synthèse</w:t>
      </w:r>
    </w:p>
    <w:p w14:paraId="5274693A" w14:textId="77777777" w:rsidR="008C7816" w:rsidRPr="00E9242E" w:rsidRDefault="008C7816" w:rsidP="008135A8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9242E">
        <w:rPr>
          <w:rFonts w:asciiTheme="minorHAnsi" w:hAnsiTheme="minorHAnsi" w:cstheme="minorHAnsi"/>
        </w:rPr>
        <w:t>Minutie et souci du travail bien fait</w:t>
      </w:r>
    </w:p>
    <w:p w14:paraId="56F5CA95" w14:textId="77777777" w:rsidR="008C7816" w:rsidRPr="00E9242E" w:rsidRDefault="008C7816" w:rsidP="008135A8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9242E">
        <w:rPr>
          <w:rFonts w:asciiTheme="minorHAnsi" w:hAnsiTheme="minorHAnsi" w:cstheme="minorHAnsi"/>
        </w:rPr>
        <w:t>Capacité à communiquer tant à l’oral qu’à l’écrit</w:t>
      </w:r>
    </w:p>
    <w:p w14:paraId="255CF0E5" w14:textId="77777777" w:rsidR="008C7816" w:rsidRPr="00E9242E" w:rsidRDefault="008C7816" w:rsidP="008135A8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9242E">
        <w:rPr>
          <w:rFonts w:asciiTheme="minorHAnsi" w:hAnsiTheme="minorHAnsi" w:cstheme="minorHAnsi"/>
        </w:rPr>
        <w:t>Respect des délais</w:t>
      </w:r>
    </w:p>
    <w:p w14:paraId="79923B55" w14:textId="77777777" w:rsidR="00210B38" w:rsidRPr="00E9242E" w:rsidRDefault="00210B38" w:rsidP="00E67DDB">
      <w:p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</w:p>
    <w:p w14:paraId="79FB2A48" w14:textId="77777777" w:rsidR="002D55D9" w:rsidRPr="00E9242E" w:rsidRDefault="002D55D9" w:rsidP="00E67DDB">
      <w:p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</w:p>
    <w:p w14:paraId="0AC96784" w14:textId="4617A028" w:rsidR="00B144CC" w:rsidRPr="00E9242E" w:rsidRDefault="00210B38" w:rsidP="00B144CC">
      <w:pPr>
        <w:rPr>
          <w:rFonts w:asciiTheme="minorHAnsi" w:hAnsiTheme="minorHAnsi" w:cstheme="minorHAnsi"/>
          <w:i/>
          <w:iCs/>
        </w:rPr>
      </w:pPr>
      <w:r w:rsidRPr="00E9242E">
        <w:rPr>
          <w:rFonts w:asciiTheme="minorHAnsi" w:hAnsiTheme="minorHAnsi" w:cstheme="minorHAnsi"/>
          <w:b/>
        </w:rPr>
        <w:t>Attitude, motivation et capacité relationnelle (intégration, interaction,</w:t>
      </w:r>
      <w:r w:rsidR="00AC3585" w:rsidRPr="00E9242E">
        <w:rPr>
          <w:rFonts w:asciiTheme="minorHAnsi" w:hAnsiTheme="minorHAnsi" w:cstheme="minorHAnsi"/>
          <w:b/>
        </w:rPr>
        <w:t xml:space="preserve"> </w:t>
      </w:r>
      <w:r w:rsidRPr="00E9242E">
        <w:rPr>
          <w:rFonts w:asciiTheme="minorHAnsi" w:hAnsiTheme="minorHAnsi" w:cstheme="minorHAnsi"/>
          <w:b/>
        </w:rPr>
        <w:t>…)</w:t>
      </w:r>
    </w:p>
    <w:p w14:paraId="1CBE4815" w14:textId="2AC2B5E9" w:rsidR="00210B38" w:rsidRPr="00E9242E" w:rsidRDefault="00206555" w:rsidP="00B144CC">
      <w:pPr>
        <w:pStyle w:val="Paragraphedeliste"/>
        <w:numPr>
          <w:ilvl w:val="0"/>
          <w:numId w:val="11"/>
        </w:numPr>
        <w:rPr>
          <w:rFonts w:asciiTheme="minorHAnsi" w:hAnsiTheme="minorHAnsi" w:cstheme="minorHAnsi"/>
          <w:lang w:val="fr-CA"/>
        </w:rPr>
      </w:pPr>
      <w:r w:rsidRPr="00E9242E">
        <w:rPr>
          <w:rFonts w:asciiTheme="minorHAnsi" w:hAnsiTheme="minorHAnsi" w:cstheme="minorHAnsi"/>
          <w:lang w:val="fr-CA"/>
        </w:rPr>
        <w:t>Capacité à développer un lien de collaboration et une relation de confiance avec les différents collaborateurs (</w:t>
      </w:r>
      <w:r w:rsidR="008135A8" w:rsidRPr="00E9242E">
        <w:rPr>
          <w:rFonts w:asciiTheme="minorHAnsi" w:hAnsiTheme="minorHAnsi" w:cstheme="minorHAnsi"/>
          <w:lang w:val="fr-CA"/>
        </w:rPr>
        <w:t xml:space="preserve">direction, </w:t>
      </w:r>
      <w:r w:rsidRPr="00E9242E">
        <w:rPr>
          <w:rFonts w:asciiTheme="minorHAnsi" w:hAnsiTheme="minorHAnsi" w:cstheme="minorHAnsi"/>
          <w:lang w:val="fr-CA"/>
        </w:rPr>
        <w:t>employés, clients</w:t>
      </w:r>
      <w:r w:rsidR="008135A8" w:rsidRPr="00E9242E">
        <w:rPr>
          <w:rFonts w:asciiTheme="minorHAnsi" w:hAnsiTheme="minorHAnsi" w:cstheme="minorHAnsi"/>
          <w:lang w:val="fr-CA"/>
        </w:rPr>
        <w:t xml:space="preserve"> fournisseurs</w:t>
      </w:r>
      <w:r w:rsidRPr="00E9242E">
        <w:rPr>
          <w:rFonts w:asciiTheme="minorHAnsi" w:hAnsiTheme="minorHAnsi" w:cstheme="minorHAnsi"/>
          <w:lang w:val="fr-CA"/>
        </w:rPr>
        <w:t>,</w:t>
      </w:r>
      <w:r w:rsidR="00AC3585" w:rsidRPr="00E9242E">
        <w:rPr>
          <w:rFonts w:asciiTheme="minorHAnsi" w:hAnsiTheme="minorHAnsi" w:cstheme="minorHAnsi"/>
          <w:lang w:val="fr-CA"/>
        </w:rPr>
        <w:t xml:space="preserve"> </w:t>
      </w:r>
      <w:r w:rsidRPr="00E9242E">
        <w:rPr>
          <w:rFonts w:asciiTheme="minorHAnsi" w:hAnsiTheme="minorHAnsi" w:cstheme="minorHAnsi"/>
          <w:lang w:val="fr-CA"/>
        </w:rPr>
        <w:t>…)</w:t>
      </w:r>
    </w:p>
    <w:p w14:paraId="4AE01DBA" w14:textId="77777777" w:rsidR="00206555" w:rsidRPr="00E9242E" w:rsidRDefault="00206555" w:rsidP="008135A8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9242E">
        <w:rPr>
          <w:rFonts w:asciiTheme="minorHAnsi" w:hAnsiTheme="minorHAnsi" w:cstheme="minorHAnsi"/>
        </w:rPr>
        <w:t>Soucie d’offrir un service à la clientèle de qualité</w:t>
      </w:r>
    </w:p>
    <w:p w14:paraId="12E14915" w14:textId="45E1F447" w:rsidR="00206555" w:rsidRPr="00E9242E" w:rsidRDefault="00206555" w:rsidP="008135A8">
      <w:pPr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9242E">
        <w:rPr>
          <w:rFonts w:asciiTheme="minorHAnsi" w:hAnsiTheme="minorHAnsi" w:cstheme="minorHAnsi"/>
        </w:rPr>
        <w:t xml:space="preserve">Approche </w:t>
      </w:r>
      <w:r w:rsidR="008135A8" w:rsidRPr="00E9242E">
        <w:rPr>
          <w:rFonts w:asciiTheme="minorHAnsi" w:hAnsiTheme="minorHAnsi" w:cstheme="minorHAnsi"/>
        </w:rPr>
        <w:t>systémique</w:t>
      </w:r>
      <w:r w:rsidRPr="00E9242E">
        <w:rPr>
          <w:rFonts w:asciiTheme="minorHAnsi" w:hAnsiTheme="minorHAnsi" w:cstheme="minorHAnsi"/>
        </w:rPr>
        <w:t xml:space="preserve"> et professionnelle</w:t>
      </w:r>
    </w:p>
    <w:p w14:paraId="67BD5C4E" w14:textId="77777777" w:rsidR="00FA0D2F" w:rsidRPr="00E9242E" w:rsidRDefault="00FA0D2F" w:rsidP="00E67DDB">
      <w:p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</w:p>
    <w:p w14:paraId="668B0695" w14:textId="77777777" w:rsidR="00FA0D2F" w:rsidRPr="00E9242E" w:rsidRDefault="00FA0D2F" w:rsidP="00E67DDB">
      <w:p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</w:p>
    <w:p w14:paraId="7E8871B2" w14:textId="77777777" w:rsidR="00FA0D2F" w:rsidRPr="00E9242E" w:rsidRDefault="00FA0D2F" w:rsidP="00E67DDB">
      <w:p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</w:p>
    <w:p w14:paraId="537EA543" w14:textId="77777777" w:rsidR="00FA0D2F" w:rsidRPr="00E9242E" w:rsidRDefault="00FA0D2F" w:rsidP="00E67DDB">
      <w:p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</w:p>
    <w:p w14:paraId="3C96CEE3" w14:textId="77777777" w:rsidR="00FA0D2F" w:rsidRPr="00E9242E" w:rsidRDefault="00FA0D2F" w:rsidP="00E67DDB">
      <w:p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</w:p>
    <w:p w14:paraId="008BA240" w14:textId="77777777" w:rsidR="00FA0D2F" w:rsidRPr="00E9242E" w:rsidRDefault="00FA0D2F" w:rsidP="00E67DDB">
      <w:p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</w:p>
    <w:p w14:paraId="07DC252E" w14:textId="77777777" w:rsidR="00FA0D2F" w:rsidRPr="00E9242E" w:rsidRDefault="00FA0D2F" w:rsidP="00E67DDB">
      <w:p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</w:p>
    <w:p w14:paraId="238B0478" w14:textId="77777777" w:rsidR="00FA0D2F" w:rsidRPr="00E9242E" w:rsidRDefault="00FA0D2F" w:rsidP="00E67DDB">
      <w:pPr>
        <w:spacing w:after="0" w:line="240" w:lineRule="auto"/>
        <w:ind w:left="851" w:hanging="284"/>
        <w:jc w:val="both"/>
        <w:rPr>
          <w:rFonts w:asciiTheme="minorHAnsi" w:hAnsiTheme="minorHAnsi" w:cstheme="minorHAnsi"/>
        </w:rPr>
      </w:pPr>
    </w:p>
    <w:p w14:paraId="27373BC3" w14:textId="77777777" w:rsidR="009F3F39" w:rsidRPr="007E7856" w:rsidRDefault="009F3F39" w:rsidP="00E67DDB">
      <w:pPr>
        <w:ind w:left="851" w:hanging="284"/>
      </w:pPr>
    </w:p>
    <w:sectPr w:rsidR="009F3F39" w:rsidRPr="007E7856" w:rsidSect="009F3F3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4325"/>
    <w:multiLevelType w:val="hybridMultilevel"/>
    <w:tmpl w:val="6108D2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6626C"/>
    <w:multiLevelType w:val="hybridMultilevel"/>
    <w:tmpl w:val="1844369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A67E2"/>
    <w:multiLevelType w:val="hybridMultilevel"/>
    <w:tmpl w:val="322E6F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6360F"/>
    <w:multiLevelType w:val="hybridMultilevel"/>
    <w:tmpl w:val="4BDCC7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E4FFD"/>
    <w:multiLevelType w:val="hybridMultilevel"/>
    <w:tmpl w:val="C5446CBE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694463"/>
    <w:multiLevelType w:val="hybridMultilevel"/>
    <w:tmpl w:val="62D88026"/>
    <w:lvl w:ilvl="0" w:tplc="0C0C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 w15:restartNumberingAfterBreak="0">
    <w:nsid w:val="2C272095"/>
    <w:multiLevelType w:val="hybridMultilevel"/>
    <w:tmpl w:val="2B9A297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5632C"/>
    <w:multiLevelType w:val="hybridMultilevel"/>
    <w:tmpl w:val="ABDEDF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67858"/>
    <w:multiLevelType w:val="hybridMultilevel"/>
    <w:tmpl w:val="47CE10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91240"/>
    <w:multiLevelType w:val="hybridMultilevel"/>
    <w:tmpl w:val="880A654E"/>
    <w:lvl w:ilvl="0" w:tplc="0C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7F5189C"/>
    <w:multiLevelType w:val="hybridMultilevel"/>
    <w:tmpl w:val="B14A15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7B"/>
    <w:rsid w:val="000C2A9E"/>
    <w:rsid w:val="000D578C"/>
    <w:rsid w:val="000F6CC2"/>
    <w:rsid w:val="001414E9"/>
    <w:rsid w:val="00144116"/>
    <w:rsid w:val="00167FC5"/>
    <w:rsid w:val="00170568"/>
    <w:rsid w:val="00175C6F"/>
    <w:rsid w:val="001A300B"/>
    <w:rsid w:val="001A61F0"/>
    <w:rsid w:val="001C5116"/>
    <w:rsid w:val="001E1DB1"/>
    <w:rsid w:val="001F43B3"/>
    <w:rsid w:val="001F67E0"/>
    <w:rsid w:val="001F6D77"/>
    <w:rsid w:val="001F742D"/>
    <w:rsid w:val="00205191"/>
    <w:rsid w:val="00206555"/>
    <w:rsid w:val="00210B38"/>
    <w:rsid w:val="00232D73"/>
    <w:rsid w:val="00267006"/>
    <w:rsid w:val="00292E16"/>
    <w:rsid w:val="002A410E"/>
    <w:rsid w:val="002D55D9"/>
    <w:rsid w:val="00347BB6"/>
    <w:rsid w:val="00372F71"/>
    <w:rsid w:val="003C7FEC"/>
    <w:rsid w:val="003E427B"/>
    <w:rsid w:val="0040037E"/>
    <w:rsid w:val="004431C0"/>
    <w:rsid w:val="00453AC1"/>
    <w:rsid w:val="00470736"/>
    <w:rsid w:val="00474D1B"/>
    <w:rsid w:val="004F5BEC"/>
    <w:rsid w:val="004F60B7"/>
    <w:rsid w:val="005245CD"/>
    <w:rsid w:val="0055231B"/>
    <w:rsid w:val="00570C5C"/>
    <w:rsid w:val="005849D4"/>
    <w:rsid w:val="00587C0F"/>
    <w:rsid w:val="005A1B71"/>
    <w:rsid w:val="005A6029"/>
    <w:rsid w:val="00604B65"/>
    <w:rsid w:val="006062B8"/>
    <w:rsid w:val="00636BD2"/>
    <w:rsid w:val="00647B5B"/>
    <w:rsid w:val="00651D5A"/>
    <w:rsid w:val="006549DE"/>
    <w:rsid w:val="006621D4"/>
    <w:rsid w:val="006836D0"/>
    <w:rsid w:val="0068785F"/>
    <w:rsid w:val="00720C5D"/>
    <w:rsid w:val="0074168D"/>
    <w:rsid w:val="007553A7"/>
    <w:rsid w:val="00773B40"/>
    <w:rsid w:val="00787BBF"/>
    <w:rsid w:val="007D2041"/>
    <w:rsid w:val="007E2284"/>
    <w:rsid w:val="007E7856"/>
    <w:rsid w:val="00811E75"/>
    <w:rsid w:val="008135A8"/>
    <w:rsid w:val="00825C4A"/>
    <w:rsid w:val="008265CF"/>
    <w:rsid w:val="00830F80"/>
    <w:rsid w:val="008340AF"/>
    <w:rsid w:val="00884480"/>
    <w:rsid w:val="008A3ED3"/>
    <w:rsid w:val="008C7816"/>
    <w:rsid w:val="008D7245"/>
    <w:rsid w:val="008E593B"/>
    <w:rsid w:val="00902B17"/>
    <w:rsid w:val="00905DB3"/>
    <w:rsid w:val="00926A02"/>
    <w:rsid w:val="00957063"/>
    <w:rsid w:val="00960C1B"/>
    <w:rsid w:val="00965F20"/>
    <w:rsid w:val="00970FE6"/>
    <w:rsid w:val="00975BDE"/>
    <w:rsid w:val="009B3715"/>
    <w:rsid w:val="009C1C65"/>
    <w:rsid w:val="009D5CC3"/>
    <w:rsid w:val="009E49A4"/>
    <w:rsid w:val="009F3EA6"/>
    <w:rsid w:val="009F3F39"/>
    <w:rsid w:val="00A03FC8"/>
    <w:rsid w:val="00A0656C"/>
    <w:rsid w:val="00A16648"/>
    <w:rsid w:val="00A25591"/>
    <w:rsid w:val="00A334BC"/>
    <w:rsid w:val="00A336E7"/>
    <w:rsid w:val="00A36031"/>
    <w:rsid w:val="00A7061B"/>
    <w:rsid w:val="00A7392F"/>
    <w:rsid w:val="00A90979"/>
    <w:rsid w:val="00AA2DC3"/>
    <w:rsid w:val="00AB401F"/>
    <w:rsid w:val="00AC3585"/>
    <w:rsid w:val="00B13DCA"/>
    <w:rsid w:val="00B144CC"/>
    <w:rsid w:val="00B15093"/>
    <w:rsid w:val="00B34750"/>
    <w:rsid w:val="00B62A99"/>
    <w:rsid w:val="00B64D5D"/>
    <w:rsid w:val="00B86799"/>
    <w:rsid w:val="00BD7A53"/>
    <w:rsid w:val="00BE1DF6"/>
    <w:rsid w:val="00BE43F7"/>
    <w:rsid w:val="00C11253"/>
    <w:rsid w:val="00C1503D"/>
    <w:rsid w:val="00C21F5C"/>
    <w:rsid w:val="00C70F77"/>
    <w:rsid w:val="00C720A6"/>
    <w:rsid w:val="00C818CB"/>
    <w:rsid w:val="00CE6917"/>
    <w:rsid w:val="00CF012D"/>
    <w:rsid w:val="00D56F7D"/>
    <w:rsid w:val="00DC1594"/>
    <w:rsid w:val="00E212E2"/>
    <w:rsid w:val="00E55765"/>
    <w:rsid w:val="00E67DDB"/>
    <w:rsid w:val="00E9242E"/>
    <w:rsid w:val="00EB4B37"/>
    <w:rsid w:val="00ED1481"/>
    <w:rsid w:val="00F63E1A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6270"/>
  <w15:docId w15:val="{0AEDEA7E-7864-4A16-A763-38CAC0DE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F3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FA0D2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0D2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0D2F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0D2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0D2F"/>
    <w:rPr>
      <w:b/>
      <w:bCs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0D2F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5A60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B34750"/>
    <w:pPr>
      <w:spacing w:after="0" w:line="240" w:lineRule="auto"/>
      <w:ind w:left="720"/>
      <w:contextualSpacing/>
    </w:pPr>
    <w:rPr>
      <w:rFonts w:ascii="Cambria" w:hAnsi="Cambr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AABCC-9508-4F7B-980A-69E56AFC1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Sakaitis</dc:creator>
  <cp:lastModifiedBy>Jonathan Blondeau</cp:lastModifiedBy>
  <cp:revision>2</cp:revision>
  <cp:lastPrinted>2020-01-14T15:26:00Z</cp:lastPrinted>
  <dcterms:created xsi:type="dcterms:W3CDTF">2025-04-02T02:20:00Z</dcterms:created>
  <dcterms:modified xsi:type="dcterms:W3CDTF">2025-04-02T02:20:00Z</dcterms:modified>
</cp:coreProperties>
</file>