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93A34" w14:textId="77777777" w:rsidR="00CB770A" w:rsidRPr="00CB770A" w:rsidRDefault="00CB770A" w:rsidP="00CB770A">
      <w:r w:rsidRPr="00CB770A">
        <w:t>Tu es reconnu(e) pour ta rigueur, ton sens de l’organisation, ton agilité et ton efficacité?</w:t>
      </w:r>
    </w:p>
    <w:p w14:paraId="4FCAD4C6" w14:textId="77777777" w:rsidR="00CB770A" w:rsidRPr="00CB770A" w:rsidRDefault="00CB770A" w:rsidP="00CB770A">
      <w:r w:rsidRPr="00CB770A">
        <w:t>Tu aimes jongler entre les chiffres et les suivis administratifs?</w:t>
      </w:r>
    </w:p>
    <w:p w14:paraId="3351A1BF" w14:textId="77777777" w:rsidR="00CB770A" w:rsidRPr="00CB770A" w:rsidRDefault="00CB770A" w:rsidP="00CB770A">
      <w:r w:rsidRPr="00CB770A">
        <w:t xml:space="preserve">En tant </w:t>
      </w:r>
      <w:proofErr w:type="gramStart"/>
      <w:r w:rsidRPr="00CB770A">
        <w:t>qu’</w:t>
      </w:r>
      <w:proofErr w:type="spellStart"/>
      <w:r w:rsidRPr="00CB770A">
        <w:t>administrateur.trice</w:t>
      </w:r>
      <w:proofErr w:type="spellEnd"/>
      <w:proofErr w:type="gramEnd"/>
      <w:r w:rsidRPr="00CB770A">
        <w:t xml:space="preserve"> à la paie, tu joueras un rôle clé au cœur de nos opérations. Tu assureras la gestion complète du cycle de paie et des avantages sociaux, de la mise à jour des dossiers employés et à la production et la vérification des rémunérations, retenues et rapports. Tu veilleras à la conformité des processus, répondras aux questions des employés et contribueras à l’amélioration continue des pratiques en matière de paie.</w:t>
      </w:r>
    </w:p>
    <w:p w14:paraId="5DB6F2DA" w14:textId="77777777" w:rsidR="00CB770A" w:rsidRPr="00CB770A" w:rsidRDefault="00CB770A" w:rsidP="00CB770A">
      <w:r w:rsidRPr="00CB770A">
        <w:rPr>
          <w:b/>
          <w:bCs/>
        </w:rPr>
        <w:t>Tes responsabilités :</w:t>
      </w:r>
    </w:p>
    <w:p w14:paraId="4E8F8690" w14:textId="77777777" w:rsidR="00CB770A" w:rsidRPr="00CB770A" w:rsidRDefault="00CB770A" w:rsidP="00CB770A">
      <w:pPr>
        <w:numPr>
          <w:ilvl w:val="0"/>
          <w:numId w:val="1"/>
        </w:numPr>
      </w:pPr>
      <w:r w:rsidRPr="00CB770A">
        <w:t>Préparer, vérifier et traiter les paies avec précision, en respectant les lois fiscales et les politiques internes ;</w:t>
      </w:r>
    </w:p>
    <w:p w14:paraId="732A1555" w14:textId="77777777" w:rsidR="00CB770A" w:rsidRPr="00CB770A" w:rsidRDefault="00CB770A" w:rsidP="00CB770A">
      <w:pPr>
        <w:numPr>
          <w:ilvl w:val="0"/>
          <w:numId w:val="1"/>
        </w:numPr>
      </w:pPr>
      <w:r w:rsidRPr="00CB770A">
        <w:t>Maintenir à jour les données des employés syndiqués et non syndiqués (heures travaillées, congés, vacances, ajustements, etc.) ;</w:t>
      </w:r>
    </w:p>
    <w:p w14:paraId="3081419C" w14:textId="77777777" w:rsidR="00CB770A" w:rsidRPr="00CB770A" w:rsidRDefault="00CB770A" w:rsidP="00CB770A">
      <w:pPr>
        <w:numPr>
          <w:ilvl w:val="0"/>
          <w:numId w:val="1"/>
        </w:numPr>
      </w:pPr>
      <w:r w:rsidRPr="00CB770A">
        <w:t>Gérer les adhésions, modifications et suivis des régimes d’assurance collective et de retraite (RPDB) ;</w:t>
      </w:r>
    </w:p>
    <w:p w14:paraId="69BECE84" w14:textId="77777777" w:rsidR="00CB770A" w:rsidRPr="00CB770A" w:rsidRDefault="00CB770A" w:rsidP="00CB770A">
      <w:pPr>
        <w:numPr>
          <w:ilvl w:val="0"/>
          <w:numId w:val="1"/>
        </w:numPr>
      </w:pPr>
      <w:r w:rsidRPr="00CB770A">
        <w:t>Assurer la conformité des déclarations et obligations légales liées à la paie ;</w:t>
      </w:r>
    </w:p>
    <w:p w14:paraId="58059DC8" w14:textId="77777777" w:rsidR="00CB770A" w:rsidRPr="00CB770A" w:rsidRDefault="00CB770A" w:rsidP="00CB770A">
      <w:pPr>
        <w:numPr>
          <w:ilvl w:val="0"/>
          <w:numId w:val="1"/>
        </w:numPr>
      </w:pPr>
      <w:r w:rsidRPr="00CB770A">
        <w:t>Répondre aux questions des employés pour tout ce qui a trait à la paie et aux avantages sociaux ;</w:t>
      </w:r>
    </w:p>
    <w:p w14:paraId="6A82D6D9" w14:textId="77777777" w:rsidR="00CB770A" w:rsidRPr="00CB770A" w:rsidRDefault="00CB770A" w:rsidP="00CB770A">
      <w:pPr>
        <w:numPr>
          <w:ilvl w:val="0"/>
          <w:numId w:val="1"/>
        </w:numPr>
      </w:pPr>
      <w:r w:rsidRPr="00CB770A">
        <w:t>Identifier et résoudre les erreurs reliées à la paie ;</w:t>
      </w:r>
    </w:p>
    <w:p w14:paraId="387930D4" w14:textId="77777777" w:rsidR="00CB770A" w:rsidRPr="00CB770A" w:rsidRDefault="00CB770A" w:rsidP="00CB770A">
      <w:pPr>
        <w:numPr>
          <w:ilvl w:val="0"/>
          <w:numId w:val="1"/>
        </w:numPr>
      </w:pPr>
      <w:r w:rsidRPr="00CB770A">
        <w:t>Produire des rapports et analyses liés aux coûts de personnel et recommander des pistes d’amélioration.</w:t>
      </w:r>
    </w:p>
    <w:p w14:paraId="1C53015F" w14:textId="77777777" w:rsidR="00CB770A" w:rsidRPr="00CB770A" w:rsidRDefault="00CB770A" w:rsidP="00CB770A">
      <w:r w:rsidRPr="00CB770A">
        <w:rPr>
          <w:b/>
          <w:bCs/>
        </w:rPr>
        <w:t>Qualifications et compétences requises :</w:t>
      </w:r>
    </w:p>
    <w:p w14:paraId="37685083" w14:textId="77777777" w:rsidR="00CB770A" w:rsidRPr="00CB770A" w:rsidRDefault="00CB770A" w:rsidP="00CB770A">
      <w:pPr>
        <w:numPr>
          <w:ilvl w:val="0"/>
          <w:numId w:val="2"/>
        </w:numPr>
      </w:pPr>
      <w:r w:rsidRPr="00CB770A">
        <w:t>Diplôme d'études collégiales ou diplôme d'études professionnelles en administration ou en comptabilité ;</w:t>
      </w:r>
    </w:p>
    <w:p w14:paraId="37E57181" w14:textId="77777777" w:rsidR="00CB770A" w:rsidRPr="00CB770A" w:rsidRDefault="00CB770A" w:rsidP="00CB770A">
      <w:pPr>
        <w:numPr>
          <w:ilvl w:val="0"/>
          <w:numId w:val="2"/>
        </w:numPr>
      </w:pPr>
      <w:r w:rsidRPr="00CB770A">
        <w:t>Capacité à travailler en équipe et à communiquer efficacement ;</w:t>
      </w:r>
    </w:p>
    <w:p w14:paraId="78403960" w14:textId="77777777" w:rsidR="00CB770A" w:rsidRPr="00CB770A" w:rsidRDefault="00CB770A" w:rsidP="00CB770A">
      <w:pPr>
        <w:numPr>
          <w:ilvl w:val="0"/>
          <w:numId w:val="2"/>
        </w:numPr>
      </w:pPr>
      <w:r w:rsidRPr="00CB770A">
        <w:t>Excellentes compétences organisationnelles et en gestion du temps ;</w:t>
      </w:r>
    </w:p>
    <w:p w14:paraId="52E61E12" w14:textId="77777777" w:rsidR="00CB770A" w:rsidRPr="00CB770A" w:rsidRDefault="00CB770A" w:rsidP="00CB770A">
      <w:pPr>
        <w:numPr>
          <w:ilvl w:val="0"/>
          <w:numId w:val="2"/>
        </w:numPr>
      </w:pPr>
      <w:r w:rsidRPr="00CB770A">
        <w:t>Faire preuve de minutie, d'autonomie et d'un excellent sens du service ;</w:t>
      </w:r>
    </w:p>
    <w:p w14:paraId="611C7EAA" w14:textId="77777777" w:rsidR="00CB770A" w:rsidRPr="00CB770A" w:rsidRDefault="00CB770A" w:rsidP="00CB770A">
      <w:pPr>
        <w:numPr>
          <w:ilvl w:val="0"/>
          <w:numId w:val="2"/>
        </w:numPr>
      </w:pPr>
      <w:r w:rsidRPr="00CB770A">
        <w:t>Expérience minimale d'un an en administration de la paie ;</w:t>
      </w:r>
    </w:p>
    <w:p w14:paraId="1D342FB4" w14:textId="77777777" w:rsidR="00CB770A" w:rsidRPr="00CB770A" w:rsidRDefault="00CB770A" w:rsidP="00CB770A">
      <w:pPr>
        <w:numPr>
          <w:ilvl w:val="0"/>
          <w:numId w:val="2"/>
        </w:numPr>
      </w:pPr>
      <w:r w:rsidRPr="00CB770A">
        <w:t>Expérience en administration de régimes d'assurances collectives (un atout).</w:t>
      </w:r>
    </w:p>
    <w:p w14:paraId="7616CE1A" w14:textId="77777777" w:rsidR="00CB770A" w:rsidRPr="00CB770A" w:rsidRDefault="00CB770A" w:rsidP="00CB770A">
      <w:r w:rsidRPr="00CB770A">
        <w:lastRenderedPageBreak/>
        <w:t>** À noter que seules les candidatures répondants aux qualifications et aux compétences requises seront considérées pour le poste.</w:t>
      </w:r>
    </w:p>
    <w:p w14:paraId="63EDA0BF" w14:textId="77777777" w:rsidR="00CB770A" w:rsidRPr="00CB770A" w:rsidRDefault="00CB770A" w:rsidP="00CB770A">
      <w:r w:rsidRPr="00CB770A">
        <w:rPr>
          <w:b/>
          <w:bCs/>
        </w:rPr>
        <w:t>Coordonnées de la personne-responsable :</w:t>
      </w:r>
    </w:p>
    <w:p w14:paraId="2E3CAF68" w14:textId="77777777" w:rsidR="00CB770A" w:rsidRPr="00CB770A" w:rsidRDefault="00CB770A" w:rsidP="00CB770A">
      <w:r w:rsidRPr="00CB770A">
        <w:t>Chloé Bélanger - Directrice adjointe ressources humaines</w:t>
      </w:r>
    </w:p>
    <w:p w14:paraId="6921F176" w14:textId="77777777" w:rsidR="00CB770A" w:rsidRPr="00CB770A" w:rsidRDefault="00CB770A" w:rsidP="00CB770A">
      <w:r w:rsidRPr="00CB770A">
        <w:t>chloe.belanger@sfl.ca</w:t>
      </w:r>
    </w:p>
    <w:p w14:paraId="56391D0C" w14:textId="77777777" w:rsidR="00CB770A" w:rsidRPr="00CB770A" w:rsidRDefault="00CB770A" w:rsidP="00CB770A">
      <w:r w:rsidRPr="00CB770A">
        <w:t>(418) 627-4447, poste 264 (Merci de privilégier l'envoi de courriel)</w:t>
      </w:r>
    </w:p>
    <w:p w14:paraId="681C45C0" w14:textId="77777777" w:rsidR="00CB770A" w:rsidRPr="00CB770A" w:rsidRDefault="00CB770A" w:rsidP="00CB770A">
      <w:r w:rsidRPr="00CB770A">
        <w:t>500-825, Boul Lebourgneuf, Québec (QC) G2J 0B9</w:t>
      </w:r>
    </w:p>
    <w:p w14:paraId="1FACC246" w14:textId="77777777" w:rsidR="00CB770A" w:rsidRPr="00CB770A" w:rsidRDefault="00CB770A" w:rsidP="00CB770A">
      <w:r w:rsidRPr="00CB770A">
        <w:t>*** Cet employeur souscrit au principe d'équité en emploi et applique un programme d'accès à l'égalité en emploi pour les femmes, les autochtones, les minorités visibles, les minorités ethniques et les personnes handicapées.</w:t>
      </w:r>
    </w:p>
    <w:p w14:paraId="6B9AB847" w14:textId="77777777" w:rsidR="00F579FE" w:rsidRDefault="00F579FE"/>
    <w:sectPr w:rsidR="00F579F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E0931"/>
    <w:multiLevelType w:val="multilevel"/>
    <w:tmpl w:val="83F8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A92BDA"/>
    <w:multiLevelType w:val="multilevel"/>
    <w:tmpl w:val="0E6A7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516572">
    <w:abstractNumId w:val="1"/>
  </w:num>
  <w:num w:numId="2" w16cid:durableId="1440291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0A"/>
    <w:rsid w:val="002D512E"/>
    <w:rsid w:val="00582F2C"/>
    <w:rsid w:val="00AF189B"/>
    <w:rsid w:val="00CB770A"/>
    <w:rsid w:val="00F5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5D47"/>
  <w15:chartTrackingRefBased/>
  <w15:docId w15:val="{A573D8F6-750C-4F99-AB82-FDAB6EC7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B7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B7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B7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B7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B7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B7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B7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B7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B7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7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B7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B7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B770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B770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B77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B77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B77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B77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B7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B7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B7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B7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B7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B77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B77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B770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B7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B770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B77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2047</Characters>
  <Application>Microsoft Office Word</Application>
  <DocSecurity>0</DocSecurity>
  <Lines>40</Lines>
  <Paragraphs>25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Bélanger</dc:creator>
  <cp:keywords/>
  <dc:description/>
  <cp:lastModifiedBy>Chloé Bélanger</cp:lastModifiedBy>
  <cp:revision>2</cp:revision>
  <dcterms:created xsi:type="dcterms:W3CDTF">2026-05-14T15:01:00Z</dcterms:created>
  <dcterms:modified xsi:type="dcterms:W3CDTF">2026-05-14T15:02:00Z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59f46f-db61-4928-9e3a-b4ed8a286767_Enabled">
    <vt:lpwstr>true</vt:lpwstr>
  </property>
  <property fmtid="{D5CDD505-2E9C-101B-9397-08002B2CF9AE}" pid="3" name="MSIP_Label_f759f46f-db61-4928-9e3a-b4ed8a286767_SetDate">
    <vt:lpwstr>2026-05-14T15:02:27Z</vt:lpwstr>
  </property>
  <property fmtid="{D5CDD505-2E9C-101B-9397-08002B2CF9AE}" pid="4" name="MSIP_Label_f759f46f-db61-4928-9e3a-b4ed8a286767_Method">
    <vt:lpwstr>Standard</vt:lpwstr>
  </property>
  <property fmtid="{D5CDD505-2E9C-101B-9397-08002B2CF9AE}" pid="5" name="MSIP_Label_f759f46f-db61-4928-9e3a-b4ed8a286767_Name">
    <vt:lpwstr>Usage interne</vt:lpwstr>
  </property>
  <property fmtid="{D5CDD505-2E9C-101B-9397-08002B2CF9AE}" pid="6" name="MSIP_Label_f759f46f-db61-4928-9e3a-b4ed8a286767_SiteId">
    <vt:lpwstr>de3b1a5f-72f9-4be0-8e56-38eeaa33e778</vt:lpwstr>
  </property>
  <property fmtid="{D5CDD505-2E9C-101B-9397-08002B2CF9AE}" pid="7" name="MSIP_Label_f759f46f-db61-4928-9e3a-b4ed8a286767_ActionId">
    <vt:lpwstr>b1137678-9b84-4a68-91e3-9a20af652324</vt:lpwstr>
  </property>
  <property fmtid="{D5CDD505-2E9C-101B-9397-08002B2CF9AE}" pid="8" name="MSIP_Label_f759f46f-db61-4928-9e3a-b4ed8a286767_ContentBits">
    <vt:lpwstr>0</vt:lpwstr>
  </property>
  <property fmtid="{D5CDD505-2E9C-101B-9397-08002B2CF9AE}" pid="9" name="MSIP_Label_f759f46f-db61-4928-9e3a-b4ed8a286767_Tag">
    <vt:lpwstr>10, 3, 0, 1</vt:lpwstr>
  </property>
</Properties>
</file>